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0001713941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Sandisk Corporation</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0"/>
              <w:jc w:val="left"/>
              <w:rPr/>
            </w:pPr>
            <w:r>
              <w:rPr/>
              <w:t>001-42420</w:t>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951 Sandisk Drive</w:t>
              <w:br/>
              <w:t>Milpitas</w:t>
              <w:br/>
              <w:t xml:space="preserve">CALIFORNIA </w:t>
              <w:br/>
              <w:t>95035</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4088011000</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DAVID GOECKELER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Director</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33838</w:t>
            </w:r>
          </w:p>
        </w:tc>
        <w:tc>
          <w:tcPr>
            <w:tcW w:w="1558" w:type="dxa"/>
            <w:tcBorders/>
            <w:vAlign w:val="center"/>
          </w:tcPr>
          <w:p>
            <w:pPr>
              <w:pStyle w:val="TableContents"/>
              <w:bidi w:val="0"/>
              <w:spacing w:before="0" w:after="283"/>
              <w:jc w:val="left"/>
              <w:rPr/>
            </w:pPr>
            <w:r>
              <w:rPr/>
              <w:t>55269297.30</w:t>
            </w:r>
          </w:p>
        </w:tc>
        <w:tc>
          <w:tcPr>
            <w:tcW w:w="1536" w:type="dxa"/>
            <w:tcBorders/>
            <w:vAlign w:val="center"/>
          </w:tcPr>
          <w:p>
            <w:pPr>
              <w:pStyle w:val="TableContents"/>
              <w:bidi w:val="0"/>
              <w:spacing w:before="0" w:after="283"/>
              <w:jc w:val="left"/>
              <w:rPr/>
            </w:pPr>
            <w:r>
              <w:rPr/>
              <w:t>146419001</w:t>
            </w:r>
          </w:p>
        </w:tc>
        <w:tc>
          <w:tcPr>
            <w:tcW w:w="1557" w:type="dxa"/>
            <w:tcBorders/>
            <w:vAlign w:val="center"/>
          </w:tcPr>
          <w:p>
            <w:pPr>
              <w:pStyle w:val="TableContents"/>
              <w:bidi w:val="0"/>
              <w:spacing w:before="0" w:after="283"/>
              <w:jc w:val="left"/>
              <w:rPr/>
            </w:pPr>
            <w:r>
              <w:rPr/>
              <w:t>09/14/2026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26497</w:t>
            </w:r>
          </w:p>
        </w:tc>
        <w:tc>
          <w:tcPr>
            <w:tcW w:w="1078" w:type="dxa"/>
            <w:tcBorders/>
            <w:vAlign w:val="center"/>
          </w:tcPr>
          <w:p>
            <w:pPr>
              <w:pStyle w:val="TableContents"/>
              <w:bidi w:val="0"/>
              <w:spacing w:before="0" w:after="283"/>
              <w:jc w:val="left"/>
              <w:rPr/>
            </w:pPr>
            <w:r>
              <w:rPr/>
              <w:t>05/20/2026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7341</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2"/>
        <w:gridCol w:w="6233"/>
      </w:tblGrid>
      <w:tr>
        <w:trPr/>
        <w:tc>
          <w:tcPr>
            <w:tcW w:w="3972" w:type="dxa"/>
            <w:tcBorders/>
            <w:vAlign w:val="center"/>
          </w:tcPr>
          <w:p>
            <w:pPr>
              <w:pStyle w:val="TableContents"/>
              <w:bidi w:val="0"/>
              <w:spacing w:before="0" w:after="283"/>
              <w:jc w:val="left"/>
              <w:rPr/>
            </w:pPr>
            <w:r>
              <w:rPr/>
              <w:t>Remarks</w:t>
            </w:r>
          </w:p>
        </w:tc>
        <w:tc>
          <w:tcPr>
            <w:tcW w:w="6233" w:type="dxa"/>
            <w:tcBorders/>
            <w:vAlign w:val="center"/>
          </w:tcPr>
          <w:p>
            <w:pPr>
              <w:pStyle w:val="TableContents"/>
              <w:bidi w:val="0"/>
              <w:spacing w:before="0" w:after="0"/>
              <w:jc w:val="left"/>
              <w:rPr/>
            </w:pPr>
            <w:r>
              <w:rPr/>
              <w:t xml:space="preserve">The securities to be sold were acquired upon the vesting of restricted stock units during the period of 05/20/2026 through 09/03/2026. </w:t>
            </w:r>
          </w:p>
        </w:tc>
      </w:tr>
      <w:tr>
        <w:trPr/>
        <w:tc>
          <w:tcPr>
            <w:tcW w:w="3972" w:type="dxa"/>
            <w:tcBorders/>
            <w:vAlign w:val="center"/>
          </w:tcPr>
          <w:p>
            <w:pPr>
              <w:pStyle w:val="TableContents"/>
              <w:bidi w:val="0"/>
              <w:spacing w:before="0" w:after="283"/>
              <w:jc w:val="left"/>
              <w:rPr/>
            </w:pPr>
            <w:r>
              <w:rPr/>
              <w:t>Date of Notice</w:t>
            </w:r>
          </w:p>
        </w:tc>
        <w:tc>
          <w:tcPr>
            <w:tcW w:w="6233" w:type="dxa"/>
            <w:tcBorders/>
            <w:vAlign w:val="center"/>
          </w:tcPr>
          <w:p>
            <w:pPr>
              <w:pStyle w:val="TableContents"/>
              <w:bidi w:val="0"/>
              <w:spacing w:before="0" w:after="0"/>
              <w:jc w:val="left"/>
              <w:rPr/>
            </w:pPr>
            <w:r>
              <w:rPr/>
              <w:t>09/14/2026</w:t>
            </w:r>
          </w:p>
        </w:tc>
      </w:tr>
      <w:tr>
        <w:trPr/>
        <w:tc>
          <w:tcPr>
            <w:tcW w:w="3972" w:type="dxa"/>
            <w:tcBorders/>
            <w:vAlign w:val="center"/>
          </w:tcPr>
          <w:p>
            <w:pPr>
              <w:pStyle w:val="TableContents"/>
              <w:bidi w:val="0"/>
              <w:spacing w:before="0" w:after="283"/>
              <w:jc w:val="left"/>
              <w:rPr/>
            </w:pPr>
            <w:r>
              <w:rPr/>
              <w:t>Date of Plan Adoption or Giving of Instruction, If Relying on Rule 10b5-1</w:t>
            </w:r>
          </w:p>
        </w:tc>
        <w:tc>
          <w:tcPr>
            <w:tcW w:w="6233"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2" w:type="dxa"/>
            <w:tcBorders/>
            <w:vAlign w:val="center"/>
          </w:tcPr>
          <w:p>
            <w:pPr>
              <w:pStyle w:val="TableContents"/>
              <w:bidi w:val="0"/>
              <w:spacing w:before="0" w:after="283"/>
              <w:jc w:val="left"/>
              <w:rPr/>
            </w:pPr>
            <w:r>
              <w:rPr/>
              <w:t>Signature</w:t>
            </w:r>
          </w:p>
        </w:tc>
        <w:tc>
          <w:tcPr>
            <w:tcW w:w="6233" w:type="dxa"/>
            <w:tcBorders/>
            <w:vAlign w:val="center"/>
          </w:tcPr>
          <w:p>
            <w:pPr>
              <w:pStyle w:val="TableContents"/>
              <w:bidi w:val="0"/>
              <w:spacing w:before="0" w:after="0"/>
              <w:jc w:val="left"/>
              <w:rPr/>
            </w:pPr>
            <w:r>
              <w:rPr/>
              <w:t>/s/ David Goeckeler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3178</Characters>
  <CharactersWithSpaces>3736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